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40" w:lineRule="auto"/>
        <w:jc w:val="left"/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附件1</w:t>
      </w:r>
    </w:p>
    <w:p>
      <w:pPr>
        <w:spacing w:afterAutospacing="0" w:line="24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eastAsia="zh-CN"/>
        </w:rPr>
        <w:t xml:space="preserve"> </w:t>
      </w: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科创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公司202</w:t>
      </w: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年度公开招聘（一般岗位）一览表</w:t>
      </w:r>
    </w:p>
    <w:tbl>
      <w:tblPr>
        <w:tblStyle w:val="4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95"/>
        <w:gridCol w:w="536"/>
        <w:gridCol w:w="607"/>
        <w:gridCol w:w="924"/>
        <w:gridCol w:w="2803"/>
        <w:gridCol w:w="2333"/>
        <w:gridCol w:w="3931"/>
        <w:gridCol w:w="518"/>
        <w:gridCol w:w="499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是否只要求应届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职能部门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档案管理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  <w:t>管理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科学与工程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1201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  <w:t>、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工商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  <w:t>管理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1202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主要从事公司经营活动中形成的档案的收集、整理、归档、利用等工作。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具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档案专业技术职务任职资格，专业技术职务任职资格初级及以上，1年以上相关工作经验；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能适应长期工地出差，工作内容包含但不限于项目资料整理、整编及归档等工作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3、身体健康，责任心强，具有良好的职业道德。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工程技术分公司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材料试验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材料科学与工程（0805）、化学工程（081701）、水利水电工程（081504）等相关专业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主要从事水利水电工程材料试验和现场技术服务等相关工作。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1、吃苦耐劳，能适应工地长期出差，有较强的文字功底，有较强的实验报告和科研论文撰写能力；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2、具有独立申请和承担项目的能力；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3、身体健康，责任心强，具有良好的职业道德。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Web前端工程师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计算机科学与技术（0812）、信息与通信工程（0810）、电子科学与技术（0809）、控制科学与工程（0811）、仪器科学与技术（0804）、 材料科学与工程（0805）等相关专业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主要从事产品前期的规划构思，完善产品概念，原型策划与设计；按照业务功能需求，编写js和css3代码，协助后端工程师完成代码镶嵌和调试等工作。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1、熟练掌握HTML5，JavaScript、CSS3、jQuery,掌握ES6规范，能够熟练应用web开发，熟悉 MVC/MVVM 相关框架；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2、熟悉前端模块化标准、HTTP协议；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3、熟练使用vue全家桶，elementUI等主流UI组件库，有vue开发经验，编写高可复用、可维护性的组件；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4、有vue的框架搭建及设计开发经验，有跨平台的相关经验优先（如uni-app框架）；                               5、对国产服务器部署、各类水利监测设备应用熟悉者优先。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Java开发工程师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计算机科学与技术（0812）、信息与通信工程（0810）、电子科学与技术（0809）、控制科学与工程（0811）、仪器科学与技术（0804）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材料科学与工程（0805）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主要从事相关设计文件编写；按设计要求和源代码编写规范编写程序代码；开发阶段的软件测试（单元测试、集成测试等）。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熟练使用常见的java开发组件、消息队列，以及分布式系统框架等；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2、熟练掌握Spring mvc、Spring boot、MyBatis、Springcloud等主流技术框架，对开源项目有过深入的研究和理解；熟悉面向对象分析和设计，对常用的设计模式有深入的研究；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3、掌握Java和数据结构基础知识；掌握多线程编程，熟悉分布式微服务架构并对基础技术组件（如消息队列、缓存、存储等）有深入理解；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4、熟练使用Sqlserver, MySQL等数据库，对SQL调优有一定经验；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5、熟悉WebService等接口方式与API构建，熟悉Restful方式编程，JSON数据格式及跨域调用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sz w:val="16"/>
                <w:szCs w:val="16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、对国产服务器部署、各类水利监测设备应用熟悉者优先。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环境技术分公司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水文水环境监测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环境科学与工程（0830）、水利工程（0815）、信息与通信工程（0810）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主要从事水文水环境监测设备的安装、调试、运维以及平台对接等全过程管理工作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1、熟悉水文水环境监测设备的基本功能、主要参数，可根据用户需求配置相关产品；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2、具备相关监测项目工作经历，可独立开展实地勘查、监测方案编制、设备选型、设备安装调试、设备运维、平台数据对接等工作；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3、能适应野外工作，责任心强，具有良好的职业道德和沟通协调能力；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4、具备相关设备研发、生产、销售等从业经历者优先。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环境技术分公司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环境水利模拟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水利工程（0815）、环境科学与工程（0830）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主要从事水文、水环境、水污染分析计算与模拟工作。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1、能独立开展科学研究和模拟实验，编写模拟方案和研究报告；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2、熟悉水文或水环境模拟基本原理和方法，掌握水文或水环境模拟软件的运用；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3、能独立完成水文或水质分析计算和数学模拟，开展相关验证实验；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4、能适应野外工作，责任心强，具有良好的职业道德和沟通协调能力；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5、具有良好的英语听说读写能力。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环境技术分公司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水生态治理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环境科学与工程类（0830）、化学工程与技术（0817）、生物学（0710）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主要从事环境污染机理研究、现场监测和技术开发等相关工作。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1、能独立开展科学研究和实验，编写实验方案和研究报告；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2、熟悉实验室仪器设备基本原理和操作方法，能独立完成水质检测、微生物检测及分析、材料表征及检测等实验；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3、能独立开展现场水生态环境监测，掌握现场水质、水生生物、水文监测及自动监测等技术；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4、有较强的科研及实验动手能力，能适应野外工作；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5、具有一定产品研发经验，能开展产品研发相关工作；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6、具有良好的英语听说读写能力。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监理公司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监理员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全日制本科及以上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机械工程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0802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电气工程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0808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 xml:space="preserve"> 土木工程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0814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水利工程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0815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测绘科学与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0816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地质资源与地质工程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0818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主要从事公司监理项目现场监理、资料整理等相关工作。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熟练运用办公软件；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有较强的沟通能力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吃苦耐劳，能适应工地长期出差。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长控公司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全日制本科及以上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水利水电工程(081504）、机械制造及其自动化（ 080201）、机械设计及理论（080203）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主要从事调速器机械方向的设计、研发、维护工作。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1、身体健康、吃苦耐劳、有良好的沟通协调能力、责任心强、善于学习；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2、服从工作安排，适应出差工作；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3、能掌握一种计算机或PLC编程语言；能熟练使用AutoCAD、Office等绘图软件和办公软件；具有一定的英文读写能力；                                                    4、机械设计工程师对SolidWorks工程软件有一定接触；电气设计工程师对Altium Designer、Delphi、 C/C++/Java/c#等工程软件有一定接触；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5、学习过以下（部分）专业课程：数字电路、模拟电路、电路分析、流体力学、机械设计、水动、电力电子技术、自控理论、水轮机调速器；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6、有相关设计、现场服务等工作经验者优先。                                                                       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长控公司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电气设计工程师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全日制本科及以上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水利水电工程（081504）、电路与系统（080902）、计算机应用技术（081203）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主要从事调速器、励磁设备的电气设计、研发、维护工作。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1、身体健康、吃苦耐劳、有良好的沟通协调能力、责任心强、善于学习；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2、服从工作安排，适应出差工作；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3、能掌握一种计算机或PLC编程语言；能熟练使用AutoCAD、Office等绘图软件和办公软件；具有一定的英文读写能力；                                                    4、机械设计工程师对SolidWorks工程软件有一定接触；电气设计工程师对Altium Designer、Delphi、 C/C++/Java/c#等工程软件有一定接触；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5、学习过以下（部分）专业课程：数字电路、模拟电路、电路分析、流体力学、机械设计、水动、电力电子技术、自控理论、水轮机调速器；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6、有相关设计、现场服务等工作经验者优先。                                                                       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11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水工设计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水利工程（0815）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、土木水利（0859）等相关专业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主要从事河道整治、水系连通等水利水电工程水工结构设计工作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1、专业理论功底扎实，写作能力较强；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2、研究方向以水利水电工程、港口航道与海岸工程为主。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3、能熟练使用CAD、天正等画图相关软件，熟悉相关设计规范及制图标准，能独立编制设计报告及图表；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4、身心健康，能吃苦耐劳，有较强的组织、协调、沟通能力和良好的团队协作精神。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5AEE9"/>
    <w:multiLevelType w:val="singleLevel"/>
    <w:tmpl w:val="8CA5AE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07ED35"/>
    <w:multiLevelType w:val="singleLevel"/>
    <w:tmpl w:val="B307ED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5C3F83"/>
    <w:multiLevelType w:val="singleLevel"/>
    <w:tmpl w:val="E05C3F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22D5"/>
    <w:rsid w:val="12C33622"/>
    <w:rsid w:val="1B581D2C"/>
    <w:rsid w:val="259F22D5"/>
    <w:rsid w:val="483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2024-03-15T08:26:00Z</dcterms:created>
  <dc:creator>朱顺玲</dc:creator>
  <cp:lastModifiedBy>朱顺玲</cp:lastModifiedBy>
  <dcterms:modified xsi:type="dcterms:W3CDTF">2025-04-03T01:20:22Z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AE0B566AC1C0415180EE54207A6EA6E9</vt:lpwstr>
  </property>
</Properties>
</file>